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  <w:bookmarkStart w:id="0" w:name="bookmark1"/>
    </w:p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12"/>
        <w:keepNext/>
        <w:keepLines/>
        <w:shd w:val="clear" w:color="auto" w:fill="auto"/>
        <w:spacing w:before="0" w:after="283" w:line="490" w:lineRule="exact"/>
        <w:rPr>
          <w:rFonts w:ascii="Arial" w:hAnsi="Arial" w:cs="Arial"/>
          <w:sz w:val="24"/>
          <w:szCs w:val="24"/>
        </w:rPr>
      </w:pPr>
      <w:r w:rsidRPr="00295FB5">
        <w:rPr>
          <w:rFonts w:ascii="Arial" w:hAnsi="Arial" w:cs="Arial"/>
          <w:sz w:val="24"/>
          <w:szCs w:val="24"/>
        </w:rPr>
        <w:t>УСТАВ</w:t>
      </w:r>
      <w:bookmarkEnd w:id="0"/>
    </w:p>
    <w:p w:rsidR="00C70EA3" w:rsidRPr="00295FB5" w:rsidRDefault="00C70EA3" w:rsidP="00C70EA3">
      <w:pPr>
        <w:pStyle w:val="30"/>
        <w:shd w:val="clear" w:color="auto" w:fill="auto"/>
        <w:spacing w:before="0" w:after="280"/>
        <w:rPr>
          <w:rFonts w:ascii="Arial" w:hAnsi="Arial" w:cs="Arial"/>
          <w:sz w:val="24"/>
          <w:szCs w:val="24"/>
        </w:rPr>
      </w:pPr>
      <w:bookmarkStart w:id="1" w:name="bookmark2"/>
      <w:r w:rsidRPr="00295FB5">
        <w:rPr>
          <w:rFonts w:ascii="Arial" w:hAnsi="Arial" w:cs="Arial"/>
          <w:sz w:val="24"/>
          <w:szCs w:val="24"/>
        </w:rPr>
        <w:t>МУНИЦИПАЛЬНОГО КАЗЕННОГО УЧРЕЖДЕНИЯ</w:t>
      </w:r>
    </w:p>
    <w:p w:rsidR="00C70EA3" w:rsidRPr="00295FB5" w:rsidRDefault="00C70EA3" w:rsidP="00C70EA3">
      <w:pPr>
        <w:pStyle w:val="30"/>
        <w:shd w:val="clear" w:color="auto" w:fill="auto"/>
        <w:spacing w:before="0" w:after="280"/>
        <w:rPr>
          <w:rFonts w:ascii="Arial" w:hAnsi="Arial" w:cs="Arial"/>
          <w:sz w:val="24"/>
          <w:szCs w:val="24"/>
        </w:rPr>
      </w:pPr>
      <w:bookmarkStart w:id="2" w:name="bookmark3"/>
      <w:bookmarkEnd w:id="1"/>
      <w:r w:rsidRPr="00295FB5">
        <w:rPr>
          <w:rFonts w:ascii="Arial" w:hAnsi="Arial" w:cs="Arial"/>
          <w:sz w:val="24"/>
          <w:szCs w:val="24"/>
        </w:rPr>
        <w:t>«</w:t>
      </w:r>
      <w:r w:rsidR="00DA7BB2" w:rsidRPr="00295FB5">
        <w:rPr>
          <w:rFonts w:ascii="Arial" w:hAnsi="Arial" w:cs="Arial"/>
          <w:sz w:val="24"/>
          <w:szCs w:val="24"/>
        </w:rPr>
        <w:t xml:space="preserve">Никольский </w:t>
      </w:r>
      <w:bookmarkStart w:id="3" w:name="bookmark4"/>
      <w:bookmarkEnd w:id="2"/>
      <w:r w:rsidR="00DA7BB2" w:rsidRPr="00295FB5">
        <w:rPr>
          <w:rFonts w:ascii="Arial" w:hAnsi="Arial" w:cs="Arial"/>
          <w:sz w:val="24"/>
          <w:szCs w:val="24"/>
        </w:rPr>
        <w:t>Дом культуры</w:t>
      </w:r>
      <w:r w:rsidRPr="00295FB5">
        <w:rPr>
          <w:rFonts w:ascii="Arial" w:hAnsi="Arial" w:cs="Arial"/>
          <w:sz w:val="24"/>
          <w:szCs w:val="24"/>
        </w:rPr>
        <w:t>»</w:t>
      </w:r>
      <w:bookmarkEnd w:id="3"/>
    </w:p>
    <w:p w:rsidR="00C70EA3" w:rsidRPr="00295FB5" w:rsidRDefault="00C70EA3" w:rsidP="00C70EA3">
      <w:pPr>
        <w:pStyle w:val="22"/>
        <w:keepNext/>
        <w:keepLines/>
        <w:shd w:val="clear" w:color="auto" w:fill="auto"/>
        <w:spacing w:after="18" w:line="38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22"/>
        <w:keepNext/>
        <w:keepLines/>
        <w:shd w:val="clear" w:color="auto" w:fill="auto"/>
        <w:spacing w:after="18" w:line="38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22"/>
        <w:keepNext/>
        <w:keepLines/>
        <w:shd w:val="clear" w:color="auto" w:fill="auto"/>
        <w:spacing w:after="18" w:line="38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22"/>
        <w:keepNext/>
        <w:keepLines/>
        <w:shd w:val="clear" w:color="auto" w:fill="auto"/>
        <w:spacing w:after="18" w:line="38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22"/>
        <w:keepNext/>
        <w:keepLines/>
        <w:shd w:val="clear" w:color="auto" w:fill="auto"/>
        <w:spacing w:after="18" w:line="38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22"/>
        <w:keepNext/>
        <w:keepLines/>
        <w:shd w:val="clear" w:color="auto" w:fill="auto"/>
        <w:spacing w:after="18" w:line="380" w:lineRule="exact"/>
        <w:rPr>
          <w:rFonts w:ascii="Arial" w:hAnsi="Arial" w:cs="Arial"/>
          <w:sz w:val="24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C70EA3" w:rsidRPr="00295FB5" w:rsidRDefault="00C70EA3" w:rsidP="009F342E">
      <w:pPr>
        <w:pStyle w:val="a5"/>
        <w:spacing w:line="240" w:lineRule="exact"/>
        <w:rPr>
          <w:rFonts w:ascii="Arial" w:hAnsi="Arial" w:cs="Arial"/>
          <w:szCs w:val="24"/>
        </w:rPr>
      </w:pPr>
    </w:p>
    <w:p w:rsidR="00C70EA3" w:rsidRDefault="00C70EA3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  <w:r w:rsidRPr="00295FB5">
        <w:rPr>
          <w:rFonts w:ascii="Arial" w:hAnsi="Arial" w:cs="Arial"/>
          <w:szCs w:val="24"/>
        </w:rPr>
        <w:t>201</w:t>
      </w:r>
      <w:r w:rsidR="00DA7BB2" w:rsidRPr="00295FB5">
        <w:rPr>
          <w:rFonts w:ascii="Arial" w:hAnsi="Arial" w:cs="Arial"/>
          <w:szCs w:val="24"/>
        </w:rPr>
        <w:t>7</w:t>
      </w:r>
      <w:r w:rsidRPr="00295FB5">
        <w:rPr>
          <w:rFonts w:ascii="Arial" w:hAnsi="Arial" w:cs="Arial"/>
          <w:szCs w:val="24"/>
        </w:rPr>
        <w:t xml:space="preserve"> г.</w:t>
      </w:r>
    </w:p>
    <w:p w:rsidR="009F342E" w:rsidRPr="00295FB5" w:rsidRDefault="009F342E" w:rsidP="00C70EA3">
      <w:pPr>
        <w:pStyle w:val="a5"/>
        <w:spacing w:line="240" w:lineRule="exact"/>
        <w:jc w:val="center"/>
        <w:rPr>
          <w:rFonts w:ascii="Arial" w:hAnsi="Arial" w:cs="Arial"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jc w:val="center"/>
        <w:rPr>
          <w:rFonts w:ascii="Arial" w:hAnsi="Arial" w:cs="Arial"/>
          <w:b/>
          <w:szCs w:val="24"/>
        </w:rPr>
      </w:pPr>
    </w:p>
    <w:p w:rsidR="00DE3F78" w:rsidRDefault="00DE3F78" w:rsidP="00DE3F78">
      <w:pPr>
        <w:pStyle w:val="a5"/>
        <w:ind w:left="720"/>
        <w:rPr>
          <w:rFonts w:ascii="Arial" w:hAnsi="Arial" w:cs="Arial"/>
          <w:b/>
          <w:szCs w:val="24"/>
        </w:rPr>
      </w:pPr>
    </w:p>
    <w:p w:rsidR="00FD323E" w:rsidRPr="00295FB5" w:rsidRDefault="00090DAA" w:rsidP="0082357F">
      <w:pPr>
        <w:pStyle w:val="a5"/>
        <w:numPr>
          <w:ilvl w:val="0"/>
          <w:numId w:val="6"/>
        </w:numPr>
        <w:jc w:val="center"/>
        <w:rPr>
          <w:rFonts w:ascii="Arial" w:hAnsi="Arial" w:cs="Arial"/>
          <w:b/>
          <w:szCs w:val="24"/>
        </w:rPr>
      </w:pPr>
      <w:r w:rsidRPr="00295FB5">
        <w:rPr>
          <w:rFonts w:ascii="Arial" w:hAnsi="Arial" w:cs="Arial"/>
          <w:b/>
          <w:szCs w:val="24"/>
        </w:rPr>
        <w:t>ОБЩЕЕ ПОЛОЖЕНИЕ</w:t>
      </w:r>
    </w:p>
    <w:p w:rsidR="00DA7BB2" w:rsidRPr="00295FB5" w:rsidRDefault="00DA7BB2" w:rsidP="0082357F">
      <w:pPr>
        <w:pStyle w:val="a5"/>
        <w:rPr>
          <w:rFonts w:ascii="Arial" w:hAnsi="Arial" w:cs="Arial"/>
          <w:szCs w:val="24"/>
        </w:rPr>
      </w:pPr>
    </w:p>
    <w:p w:rsidR="00CA1309" w:rsidRPr="00295FB5" w:rsidRDefault="00CA1309" w:rsidP="0082357F">
      <w:pPr>
        <w:pStyle w:val="a8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1309" w:rsidRPr="00295FB5" w:rsidRDefault="00CA1309" w:rsidP="0082357F">
      <w:pPr>
        <w:pStyle w:val="a8"/>
        <w:numPr>
          <w:ilvl w:val="1"/>
          <w:numId w:val="4"/>
        </w:numPr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Муниципальное</w:t>
      </w:r>
      <w:r w:rsidR="00DC3106" w:rsidRPr="00295FB5">
        <w:rPr>
          <w:rFonts w:ascii="Arial" w:hAnsi="Arial" w:cs="Arial"/>
          <w:sz w:val="24"/>
          <w:szCs w:val="24"/>
        </w:rPr>
        <w:t xml:space="preserve"> казе</w:t>
      </w:r>
      <w:r w:rsidRPr="00295FB5">
        <w:rPr>
          <w:rFonts w:ascii="Arial" w:eastAsia="Times New Roman" w:hAnsi="Arial" w:cs="Arial"/>
          <w:sz w:val="24"/>
          <w:szCs w:val="24"/>
        </w:rPr>
        <w:t xml:space="preserve">нное учреждение «Никольский Дом культуры», именуемое в  дальнейшем Учреждение, создано на основании постановления администрации Никольского сельского поселения  от     17.11.2011 года   № 66.                                          </w:t>
      </w:r>
    </w:p>
    <w:p w:rsidR="00CA1309" w:rsidRPr="00295FB5" w:rsidRDefault="00CA1309" w:rsidP="0082357F">
      <w:pPr>
        <w:pStyle w:val="a8"/>
        <w:spacing w:before="12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 Учреждение является некоммерческой организацией.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1.2. Полное наименование учреждения: Муниципальное</w:t>
      </w:r>
      <w:r w:rsidR="00DC3106" w:rsidRPr="00295FB5">
        <w:rPr>
          <w:rFonts w:ascii="Arial" w:hAnsi="Arial" w:cs="Arial"/>
          <w:sz w:val="24"/>
          <w:szCs w:val="24"/>
        </w:rPr>
        <w:t xml:space="preserve"> казе</w:t>
      </w:r>
      <w:r w:rsidRPr="00295FB5">
        <w:rPr>
          <w:rFonts w:ascii="Arial" w:eastAsia="Times New Roman" w:hAnsi="Arial" w:cs="Arial"/>
          <w:sz w:val="24"/>
          <w:szCs w:val="24"/>
        </w:rPr>
        <w:t>нное учреждение «Никольский Дом культуры», сокращенное наименование Учреждения: МКУ «Никольский ДК».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1.3. Учредителем и собственником имущества Учреждения выступает муниципальное образование - Никольское сельское поселение (далее Учредитель),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расположенная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по адресу: Воронежская область, Аннинский район, с. Никольское, ул. 50 лет Октября, д. 60.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Функции и полномочия Учреждения и полномочия собственника имущества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Учреждения осуществляет Администрация Никольского сельского поселения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Аннинского муниципального района Воронежской области.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1.4.  Место нахождения Учреждения: Воронежская область, Аннинский район, с. Никольское, ул. Ленина, д.92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Почтовый адрес: 396231 Воронежская область, Аннинский район, с. Никольское, ул. Ленина, д.92.</w:t>
      </w:r>
      <w:proofErr w:type="gramEnd"/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1.5. Учреждение является юридическим лицом,  лицевые счета в учреждении банков, печать со своим наименованием, штампы, бланки и иные реквизиты, выступает истцом и ответчиком в судах общей юрисдикции, арбитражных и третейских судах, отвечает по своим обязательствам в соответствии с действующим законодательством.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1.6 Учреждение приобретает права юридического лица с момента его государственной регистрации, в порядке, предусмотренном действующим законодательством.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1.7. Структура учреждения: МКУ «Никольский ДК» -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головное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  Структурное подразделение:</w:t>
      </w:r>
    </w:p>
    <w:p w:rsidR="00CA1309" w:rsidRPr="00295FB5" w:rsidRDefault="00CA1309" w:rsidP="0082357F">
      <w:pPr>
        <w:pStyle w:val="a8"/>
        <w:numPr>
          <w:ilvl w:val="0"/>
          <w:numId w:val="1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«Никольская сельская библиотека</w:t>
      </w:r>
      <w:r w:rsidR="00DC3106" w:rsidRPr="00295FB5">
        <w:rPr>
          <w:rFonts w:ascii="Arial" w:hAnsi="Arial" w:cs="Arial"/>
          <w:sz w:val="24"/>
          <w:szCs w:val="24"/>
        </w:rPr>
        <w:t>».</w:t>
      </w:r>
    </w:p>
    <w:p w:rsidR="00CA1309" w:rsidRPr="00295FB5" w:rsidRDefault="00CA1309" w:rsidP="0082357F">
      <w:pPr>
        <w:pStyle w:val="a8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5FB5">
        <w:rPr>
          <w:rFonts w:ascii="Arial" w:eastAsia="Times New Roman" w:hAnsi="Arial" w:cs="Arial"/>
          <w:b/>
          <w:sz w:val="24"/>
          <w:szCs w:val="24"/>
        </w:rPr>
        <w:t>2.  ОСНОВНЫЕ ЦЕЛИ И ВИДЫ ДЕЯТЕЛЬНОСТИ УЧРЕЖДЕНИЯ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numPr>
          <w:ilvl w:val="1"/>
          <w:numId w:val="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Целью деятельности Учреждения является удовлетворение общественных потребностей в сохранении развитии народной традиционной культуры, поддержки любительского художественного творчества, другой творческой инициативы и социально-культурной активности населения, организации его досуга и отдыха.</w:t>
      </w:r>
    </w:p>
    <w:p w:rsidR="00CA1309" w:rsidRPr="00295FB5" w:rsidRDefault="00CA1309" w:rsidP="0082357F">
      <w:pPr>
        <w:pStyle w:val="a8"/>
        <w:numPr>
          <w:ilvl w:val="1"/>
          <w:numId w:val="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Основными видами деятельности Учреждения являются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 творчеством:</w:t>
      </w:r>
    </w:p>
    <w:p w:rsidR="00CA1309" w:rsidRPr="00295FB5" w:rsidRDefault="00CA1309" w:rsidP="0082357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- создание  и организация работы коллективов, студий и кружков любительского художественного и прикладного творчества, любительских объединений и клубов по интересам;</w:t>
      </w:r>
    </w:p>
    <w:p w:rsidR="00CA1309" w:rsidRPr="00295FB5" w:rsidRDefault="00CA1309" w:rsidP="0082357F">
      <w:pPr>
        <w:ind w:left="30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- организация и проведение концертов, театрально-зрелищных и развлекательных мероприятий, фестивалей, конкурсов, </w:t>
      </w: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выставок, ярмарок и </w:t>
      </w: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других</w:t>
      </w:r>
      <w:r w:rsidRPr="00295FB5">
        <w:rPr>
          <w:rFonts w:ascii="Arial" w:eastAsia="Times New Roman" w:hAnsi="Arial" w:cs="Arial"/>
          <w:sz w:val="24"/>
          <w:szCs w:val="24"/>
        </w:rPr>
        <w:t xml:space="preserve"> форм показа результатов творческой деятельности, клубных формирований;</w:t>
      </w:r>
    </w:p>
    <w:p w:rsidR="00CA1309" w:rsidRPr="00295FB5" w:rsidRDefault="00CA1309" w:rsidP="0082357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- организация работы  разнообразных консультаций и лекториев, школ и курсов прикладных знаний и навыков, проведение тематических мероприятий, циклов творческих встреч, других форм культурно-просветительской деятельности;</w:t>
      </w:r>
    </w:p>
    <w:p w:rsidR="00CA1309" w:rsidRPr="00295FB5" w:rsidRDefault="00CA1309" w:rsidP="0082357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- организация массовых, а также для различных групп населения </w:t>
      </w:r>
      <w:proofErr w:type="spellStart"/>
      <w:r w:rsidRPr="00295FB5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295FB5">
        <w:rPr>
          <w:rFonts w:ascii="Arial" w:eastAsia="Times New Roman" w:hAnsi="Arial" w:cs="Arial"/>
          <w:sz w:val="24"/>
          <w:szCs w:val="24"/>
        </w:rPr>
        <w:t xml:space="preserve"> мероприятий;</w:t>
      </w:r>
    </w:p>
    <w:p w:rsidR="005A25AB" w:rsidRPr="00295FB5" w:rsidRDefault="005A25AB" w:rsidP="0082357F">
      <w:pPr>
        <w:jc w:val="both"/>
        <w:rPr>
          <w:rFonts w:ascii="Arial" w:hAnsi="Arial" w:cs="Arial"/>
          <w:sz w:val="24"/>
          <w:szCs w:val="24"/>
        </w:rPr>
      </w:pPr>
      <w:r w:rsidRPr="00295FB5">
        <w:rPr>
          <w:rFonts w:ascii="Arial" w:hAnsi="Arial" w:cs="Arial"/>
          <w:sz w:val="24"/>
          <w:szCs w:val="24"/>
        </w:rPr>
        <w:t xml:space="preserve">   </w:t>
      </w:r>
      <w:r w:rsidR="0082357F" w:rsidRPr="00295FB5">
        <w:rPr>
          <w:rFonts w:ascii="Arial" w:hAnsi="Arial" w:cs="Arial"/>
          <w:sz w:val="24"/>
          <w:szCs w:val="24"/>
        </w:rPr>
        <w:t xml:space="preserve"> </w:t>
      </w:r>
      <w:r w:rsidRPr="00295FB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95FB5">
        <w:rPr>
          <w:rFonts w:ascii="Arial" w:hAnsi="Arial" w:cs="Arial"/>
          <w:sz w:val="24"/>
          <w:szCs w:val="24"/>
        </w:rPr>
        <w:t xml:space="preserve">-работа с документами и подбору информации  библиотек всех видов, в том числе читальных залов, залов для прослушивания, просмотровых залов, лекториев, планетариев, предоставляющих услуги широкой публике, а также деятельность государственных архивов: подбор специализированных или неспециализированных документов, составление каталогов, выдачу и хранение книг, карт, периодических изданий, фильмов, записей на технических носителях информации, произведений искусств, и т.п., поиск требуемой информации и </w:t>
      </w:r>
      <w:proofErr w:type="spellStart"/>
      <w:r w:rsidRPr="00295FB5">
        <w:rPr>
          <w:rFonts w:ascii="Arial" w:hAnsi="Arial" w:cs="Arial"/>
          <w:sz w:val="24"/>
          <w:szCs w:val="24"/>
        </w:rPr>
        <w:t>т</w:t>
      </w:r>
      <w:proofErr w:type="gramEnd"/>
      <w:r w:rsidRPr="00295FB5">
        <w:rPr>
          <w:rFonts w:ascii="Arial" w:hAnsi="Arial" w:cs="Arial"/>
          <w:sz w:val="24"/>
          <w:szCs w:val="24"/>
        </w:rPr>
        <w:t>.</w:t>
      </w:r>
      <w:proofErr w:type="gramStart"/>
      <w:r w:rsidRPr="00295FB5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95FB5">
        <w:rPr>
          <w:rFonts w:ascii="Arial" w:hAnsi="Arial" w:cs="Arial"/>
          <w:sz w:val="24"/>
          <w:szCs w:val="24"/>
        </w:rPr>
        <w:t>;</w:t>
      </w:r>
    </w:p>
    <w:p w:rsidR="005A25AB" w:rsidRPr="00295FB5" w:rsidRDefault="005A25AB" w:rsidP="0082357F">
      <w:pPr>
        <w:jc w:val="both"/>
        <w:rPr>
          <w:rFonts w:ascii="Arial" w:hAnsi="Arial" w:cs="Arial"/>
          <w:sz w:val="24"/>
          <w:szCs w:val="24"/>
        </w:rPr>
      </w:pPr>
      <w:r w:rsidRPr="00295FB5">
        <w:rPr>
          <w:rFonts w:ascii="Arial" w:hAnsi="Arial" w:cs="Arial"/>
          <w:sz w:val="24"/>
          <w:szCs w:val="24"/>
        </w:rPr>
        <w:t xml:space="preserve">   </w:t>
      </w:r>
      <w:r w:rsidR="0082357F" w:rsidRPr="00295FB5">
        <w:rPr>
          <w:rFonts w:ascii="Arial" w:hAnsi="Arial" w:cs="Arial"/>
          <w:sz w:val="24"/>
          <w:szCs w:val="24"/>
        </w:rPr>
        <w:t xml:space="preserve"> </w:t>
      </w:r>
      <w:r w:rsidRPr="00295FB5">
        <w:rPr>
          <w:rFonts w:ascii="Arial" w:hAnsi="Arial" w:cs="Arial"/>
          <w:sz w:val="24"/>
          <w:szCs w:val="24"/>
        </w:rPr>
        <w:t xml:space="preserve"> -предоставление услуг по хранению фотографий и кинофильмов;</w:t>
      </w:r>
    </w:p>
    <w:p w:rsidR="005A25AB" w:rsidRPr="00295FB5" w:rsidRDefault="005A25AB" w:rsidP="0082357F">
      <w:p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hAnsi="Arial" w:cs="Arial"/>
          <w:sz w:val="24"/>
          <w:szCs w:val="24"/>
        </w:rPr>
        <w:t xml:space="preserve">   </w:t>
      </w:r>
      <w:r w:rsidR="0082357F" w:rsidRPr="00295FB5">
        <w:rPr>
          <w:rFonts w:ascii="Arial" w:hAnsi="Arial" w:cs="Arial"/>
          <w:sz w:val="24"/>
          <w:szCs w:val="24"/>
        </w:rPr>
        <w:t xml:space="preserve"> </w:t>
      </w:r>
      <w:r w:rsidRPr="00295FB5">
        <w:rPr>
          <w:rFonts w:ascii="Arial" w:hAnsi="Arial" w:cs="Arial"/>
          <w:sz w:val="24"/>
          <w:szCs w:val="24"/>
        </w:rPr>
        <w:t>-функционирование и охрана исторических мест и зданий, памятников культуры.</w:t>
      </w:r>
    </w:p>
    <w:p w:rsidR="005A25AB" w:rsidRPr="00295FB5" w:rsidRDefault="005A25AB" w:rsidP="0082357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- организация мероприятий по формированию здорового образа жизни: спортивных праздников, спортивно-игровых и физкультурно-оздоровительных программ, организация групп туризма и здоровья;</w:t>
      </w:r>
    </w:p>
    <w:p w:rsidR="00DC3106" w:rsidRPr="00295FB5" w:rsidRDefault="005A25AB" w:rsidP="0082357F">
      <w:pPr>
        <w:ind w:left="57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  2.3.</w:t>
      </w:r>
      <w:r w:rsidR="0082357F" w:rsidRPr="00295FB5">
        <w:rPr>
          <w:rFonts w:ascii="Arial" w:eastAsia="Times New Roman" w:hAnsi="Arial" w:cs="Arial"/>
          <w:sz w:val="24"/>
          <w:szCs w:val="24"/>
        </w:rPr>
        <w:t>О</w:t>
      </w:r>
      <w:r w:rsidR="00CA1309" w:rsidRPr="00295FB5">
        <w:rPr>
          <w:rFonts w:ascii="Arial" w:eastAsia="Times New Roman" w:hAnsi="Arial" w:cs="Arial"/>
          <w:sz w:val="24"/>
          <w:szCs w:val="24"/>
        </w:rPr>
        <w:t xml:space="preserve">рганизация библиотечного обслуживания на территории Никольского сельского поселения, комплектование и обеспечении </w:t>
      </w:r>
      <w:r w:rsidR="00DC3106" w:rsidRPr="00295FB5">
        <w:rPr>
          <w:rFonts w:ascii="Arial" w:hAnsi="Arial" w:cs="Arial"/>
          <w:sz w:val="24"/>
          <w:szCs w:val="24"/>
        </w:rPr>
        <w:t>сохранности библиотечных фондов:</w:t>
      </w:r>
    </w:p>
    <w:p w:rsidR="00CA1309" w:rsidRPr="00295FB5" w:rsidRDefault="00CA1309" w:rsidP="0082357F">
      <w:pPr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обеспечивает права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ресурсов;</w:t>
      </w:r>
    </w:p>
    <w:p w:rsidR="00CA1309" w:rsidRPr="00295FB5" w:rsidRDefault="00CA1309" w:rsidP="0082357F">
      <w:pPr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создает условия для пользования культурными ценностями  и свободного духовного развития граждан;</w:t>
      </w:r>
    </w:p>
    <w:p w:rsidR="00CA1309" w:rsidRPr="00295FB5" w:rsidRDefault="00CA1309" w:rsidP="0082357F">
      <w:pPr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организует библиотечное обслуживание на территории Никольского сельского поселения, комплектование и обеспечение сохранности библиотечного фонда;</w:t>
      </w:r>
    </w:p>
    <w:p w:rsidR="00CA1309" w:rsidRPr="00295FB5" w:rsidRDefault="00CA1309" w:rsidP="0082357F">
      <w:pPr>
        <w:numPr>
          <w:ilvl w:val="0"/>
          <w:numId w:val="19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 ведет научную обработку библиотечного фонда, создаёт поисковую и справочно-библиографический аппарат на фонд библиотеки муниципального образования</w:t>
      </w:r>
    </w:p>
    <w:p w:rsidR="00CA1309" w:rsidRPr="00295FB5" w:rsidRDefault="00CA1309" w:rsidP="0082357F">
      <w:pPr>
        <w:numPr>
          <w:ilvl w:val="0"/>
          <w:numId w:val="20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осуществляет мероприятия по сохранению библиотечных фондов и безопасности библиотеки;</w:t>
      </w:r>
    </w:p>
    <w:p w:rsidR="00CA1309" w:rsidRPr="00295FB5" w:rsidRDefault="00CA1309" w:rsidP="0082357F">
      <w:pPr>
        <w:numPr>
          <w:ilvl w:val="0"/>
          <w:numId w:val="2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организует библиотечное обслуживание населения, предприятия, организаций поселения;</w:t>
      </w:r>
    </w:p>
    <w:p w:rsidR="00CA1309" w:rsidRPr="00295FB5" w:rsidRDefault="00CA1309" w:rsidP="0082357F">
      <w:pPr>
        <w:numPr>
          <w:ilvl w:val="0"/>
          <w:numId w:val="2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lastRenderedPageBreak/>
        <w:t>внедряет современные формы организации библиотечного обслуживания;</w:t>
      </w:r>
    </w:p>
    <w:p w:rsidR="00CA1309" w:rsidRPr="00295FB5" w:rsidRDefault="00CA1309" w:rsidP="0082357F">
      <w:pPr>
        <w:numPr>
          <w:ilvl w:val="0"/>
          <w:numId w:val="2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выдает во временное пользование документы из библиотечного фонда;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Обеспечивает </w:t>
      </w:r>
      <w:proofErr w:type="spellStart"/>
      <w:r w:rsidRPr="00295FB5">
        <w:rPr>
          <w:rFonts w:ascii="Arial" w:eastAsia="Times New Roman" w:hAnsi="Arial" w:cs="Arial"/>
          <w:sz w:val="24"/>
          <w:szCs w:val="24"/>
        </w:rPr>
        <w:t>взаимоиспользование</w:t>
      </w:r>
      <w:proofErr w:type="spellEnd"/>
      <w:r w:rsidRPr="00295FB5">
        <w:rPr>
          <w:rFonts w:ascii="Arial" w:eastAsia="Times New Roman" w:hAnsi="Arial" w:cs="Arial"/>
          <w:sz w:val="24"/>
          <w:szCs w:val="24"/>
        </w:rPr>
        <w:t xml:space="preserve"> библиотечных ресурсов, книгообмена, доставку документации;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Внедряет информацию и новейшие технологии в процессы деятельности библиотеки, предоставлять пользователям доступ в информационные сети, организует обслуживание в режиме локального и удалённого доступа;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Проводит публичные мероприятия для населения (тематические вечера, конференции, презентации книг, беседы, обзоры литературы, дни специалиста и прочие);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Осуществляет выставочную и издательскую деятельность;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Осуществляет справочно-библиографическую и информационную деятельность;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Проводит  мониторинг потребностей пользователей, организует изучение состояния удовлетворенности пользователей организацией библиотечного обслуживания, качеством и репертуаром библиотечных услуг;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Осуществляет планирование. Учёт и отчётность деятельности библиотеки;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Участвует  в проектной деятельности, разрабатывать программы и проекты развития муниципальных библиотек;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Участвует в реализации муниципальных, областных и федеральных программ развития библиотечного дела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Создает условия для обучения сотрудников отдела современным методам организации   творческой  деятельности.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Взаимодействует со всеми библиотеками муниципального образования и центральной, библиотекой района, независимо от их ведомственной принадлежности, библиотеками Воронежской области участвует деятельности профессиональных, библиотечных, общественных объединений;</w:t>
      </w:r>
    </w:p>
    <w:p w:rsidR="00CA1309" w:rsidRPr="00295FB5" w:rsidRDefault="00CA1309" w:rsidP="0082357F">
      <w:pPr>
        <w:numPr>
          <w:ilvl w:val="0"/>
          <w:numId w:val="1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Осуществляет другую, не запрещённую действующим законодательством деятельность в области библиотечного дела</w:t>
      </w:r>
    </w:p>
    <w:p w:rsidR="00CA1309" w:rsidRPr="00295FB5" w:rsidRDefault="00CA1309" w:rsidP="0082357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осуществление других видов культурно-творческой, культурно-познавательной, </w:t>
      </w:r>
      <w:proofErr w:type="spellStart"/>
      <w:r w:rsidRPr="00295FB5">
        <w:rPr>
          <w:rFonts w:ascii="Arial" w:eastAsia="Times New Roman" w:hAnsi="Arial" w:cs="Arial"/>
          <w:sz w:val="24"/>
          <w:szCs w:val="24"/>
        </w:rPr>
        <w:t>досуговой</w:t>
      </w:r>
      <w:proofErr w:type="spellEnd"/>
      <w:r w:rsidRPr="00295FB5">
        <w:rPr>
          <w:rFonts w:ascii="Arial" w:eastAsia="Times New Roman" w:hAnsi="Arial" w:cs="Arial"/>
          <w:sz w:val="24"/>
          <w:szCs w:val="24"/>
        </w:rPr>
        <w:t xml:space="preserve"> и иной деятельности, соответствующей основным целям Учреждения</w:t>
      </w:r>
      <w:r w:rsidR="00DC3106" w:rsidRPr="00295FB5">
        <w:rPr>
          <w:rFonts w:ascii="Arial" w:hAnsi="Arial" w:cs="Arial"/>
          <w:sz w:val="24"/>
          <w:szCs w:val="24"/>
        </w:rPr>
        <w:t>;</w:t>
      </w:r>
    </w:p>
    <w:p w:rsidR="00CA1309" w:rsidRPr="00295FB5" w:rsidRDefault="00CA1309" w:rsidP="0082357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5A25AB" w:rsidP="0082357F">
      <w:p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2.4</w:t>
      </w:r>
      <w:r w:rsidR="00CA1309" w:rsidRPr="00295FB5">
        <w:rPr>
          <w:rFonts w:ascii="Arial" w:eastAsia="Times New Roman" w:hAnsi="Arial" w:cs="Arial"/>
          <w:sz w:val="24"/>
          <w:szCs w:val="24"/>
        </w:rPr>
        <w:t>. Организация вправе оказывать следующие виды платных услуг юридическим и физическим лицам:</w:t>
      </w:r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5FB5">
        <w:rPr>
          <w:rFonts w:ascii="Arial" w:eastAsia="Times New Roman" w:hAnsi="Arial" w:cs="Arial"/>
          <w:sz w:val="24"/>
          <w:szCs w:val="24"/>
        </w:rPr>
        <w:t>оказание консультативной, методической, организационной, творческой помощи в подготовке и проведении различных мероприятий (праздников, юбилеев, презентаций, культурно-развлекательных, культурно-спортивных, шоу-программ) и т.д.;</w:t>
      </w:r>
      <w:proofErr w:type="gramEnd"/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прокат музыкальных инструментов, костюмов, реквизита, аппаратуры;</w:t>
      </w:r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продажа сценариев, репертуарно-методической, аудио-видео продукции;</w:t>
      </w:r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изготовление и реализация изделий народных промыслов и ремесел;</w:t>
      </w:r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коллективов, кружков, студий, школ, объединений любительского творчества;</w:t>
      </w:r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курсов, школ, семинаров, творческих лабораторий, мастер-классов и других учебных мероприятий;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туристская деятельность;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оказание услуг общественного питания;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оказание возмездных услуг населению </w:t>
      </w: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(создание и эксплуатация объектов общественного питания, парикмахерских, оздоровительных центров, спортивных залов);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туристические и пассажирские перевозки по внутренним водным путям;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выполнение вычислительных, печатных, копировально-множительных работ;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сдача в аренду недвижимого имущества </w:t>
      </w:r>
      <w:r w:rsidRPr="00295FB5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c</w:t>
      </w: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согласия Учредителя;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реклама;</w:t>
      </w:r>
    </w:p>
    <w:p w:rsidR="00CA1309" w:rsidRPr="00295FB5" w:rsidRDefault="00CA1309" w:rsidP="0082357F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концертов, театрально-зрелищных и развлекательных мероприятий;</w:t>
      </w:r>
    </w:p>
    <w:p w:rsidR="00CA1309" w:rsidRPr="00295FB5" w:rsidRDefault="00CA1309" w:rsidP="0082357F">
      <w:pPr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5FB5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и эксплуатация платных автостоянок;</w:t>
      </w:r>
    </w:p>
    <w:p w:rsidR="00CA1309" w:rsidRPr="00295FB5" w:rsidRDefault="00CA1309" w:rsidP="0082357F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предоставление услуг предприятиям, организациям, населению по ремонту и обслуживанию копировальной и вычислительной техники;</w:t>
      </w:r>
    </w:p>
    <w:p w:rsidR="00CA1309" w:rsidRPr="00295FB5" w:rsidRDefault="00CA1309" w:rsidP="0082357F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Производство и реализация изделий народных промыслов;</w:t>
      </w:r>
    </w:p>
    <w:p w:rsidR="00CA1309" w:rsidRPr="00295FB5" w:rsidRDefault="00CA1309" w:rsidP="0082357F">
      <w:pPr>
        <w:pStyle w:val="a8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осуществление других видов культурно-творческой, культурно-познавательной, </w:t>
      </w:r>
      <w:proofErr w:type="spellStart"/>
      <w:r w:rsidRPr="00295FB5">
        <w:rPr>
          <w:rFonts w:ascii="Arial" w:eastAsia="Times New Roman" w:hAnsi="Arial" w:cs="Arial"/>
          <w:sz w:val="24"/>
          <w:szCs w:val="24"/>
        </w:rPr>
        <w:t>досуговой</w:t>
      </w:r>
      <w:proofErr w:type="spellEnd"/>
      <w:r w:rsidRPr="00295FB5">
        <w:rPr>
          <w:rFonts w:ascii="Arial" w:eastAsia="Times New Roman" w:hAnsi="Arial" w:cs="Arial"/>
          <w:sz w:val="24"/>
          <w:szCs w:val="24"/>
        </w:rPr>
        <w:t xml:space="preserve"> и иной деятельности не запрещенных действующим законодательством и соответствующих основным целям Учреждения.</w:t>
      </w:r>
    </w:p>
    <w:p w:rsidR="00CA1309" w:rsidRPr="00295FB5" w:rsidRDefault="00CA1309" w:rsidP="0082357F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Виды деятельности, для осуществления которых необходимо наличие лицензии либо сертификата, Учреждение осуществляет при наличии и на основании лицензии либо сертификата.</w:t>
      </w:r>
    </w:p>
    <w:p w:rsidR="00CA1309" w:rsidRPr="00295FB5" w:rsidRDefault="005A25AB" w:rsidP="0082357F">
      <w:pPr>
        <w:pStyle w:val="a8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2.5</w:t>
      </w:r>
      <w:r w:rsidR="00CA1309" w:rsidRPr="00295FB5">
        <w:rPr>
          <w:rFonts w:ascii="Arial" w:eastAsia="Times New Roman" w:hAnsi="Arial" w:cs="Arial"/>
          <w:sz w:val="24"/>
          <w:szCs w:val="24"/>
        </w:rPr>
        <w:t xml:space="preserve">. Некоммерческая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</w:t>
      </w:r>
      <w:proofErr w:type="gramStart"/>
      <w:r w:rsidR="00CA1309" w:rsidRPr="00295FB5">
        <w:rPr>
          <w:rFonts w:ascii="Arial" w:eastAsia="Times New Roman" w:hAnsi="Arial" w:cs="Arial"/>
          <w:sz w:val="24"/>
          <w:szCs w:val="24"/>
        </w:rPr>
        <w:t>целям</w:t>
      </w:r>
      <w:proofErr w:type="gramEnd"/>
      <w:r w:rsidR="00CA1309" w:rsidRPr="00295FB5">
        <w:rPr>
          <w:rFonts w:ascii="Arial" w:eastAsia="Times New Roman" w:hAnsi="Arial" w:cs="Arial"/>
          <w:sz w:val="24"/>
          <w:szCs w:val="24"/>
        </w:rPr>
        <w:t xml:space="preserve"> указанным в его учредительных документах. Такой деятельностью признаются приносящее прибыль производство товаров и оказание услуг, отвечающих целям создания некоммерческой организации.</w:t>
      </w:r>
    </w:p>
    <w:p w:rsidR="00CA1309" w:rsidRPr="00295FB5" w:rsidRDefault="005A25AB" w:rsidP="0082357F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2.6</w:t>
      </w:r>
      <w:r w:rsidR="00CA1309" w:rsidRPr="00295FB5">
        <w:rPr>
          <w:rFonts w:ascii="Arial" w:eastAsia="Times New Roman" w:hAnsi="Arial" w:cs="Arial"/>
          <w:sz w:val="24"/>
          <w:szCs w:val="24"/>
        </w:rPr>
        <w:t xml:space="preserve"> Некоммерческая организация ведет учет доходов и расходов по предпринимательской и иной приносящей доходы деятельности.</w:t>
      </w:r>
    </w:p>
    <w:p w:rsidR="00CA1309" w:rsidRPr="00295FB5" w:rsidRDefault="005A25AB" w:rsidP="0082357F">
      <w:pPr>
        <w:pStyle w:val="a8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2.7</w:t>
      </w:r>
      <w:proofErr w:type="gramStart"/>
      <w:r w:rsidR="00CA1309" w:rsidRPr="00295FB5">
        <w:rPr>
          <w:rFonts w:ascii="Arial" w:eastAsia="Times New Roman" w:hAnsi="Arial" w:cs="Arial"/>
          <w:sz w:val="24"/>
          <w:szCs w:val="24"/>
        </w:rPr>
        <w:t xml:space="preserve"> В</w:t>
      </w:r>
      <w:proofErr w:type="gramEnd"/>
      <w:r w:rsidR="00CA1309" w:rsidRPr="00295FB5">
        <w:rPr>
          <w:rFonts w:ascii="Arial" w:eastAsia="Times New Roman" w:hAnsi="Arial" w:cs="Arial"/>
          <w:sz w:val="24"/>
          <w:szCs w:val="24"/>
        </w:rPr>
        <w:t xml:space="preserve"> интересах достижения целей, предусмотренных уставом, некоммерческая организация может создавать другие некоммерческие организации и вступать в ассоциации и союзы.</w:t>
      </w:r>
    </w:p>
    <w:p w:rsidR="00CA1309" w:rsidRPr="00295FB5" w:rsidRDefault="00CA1309" w:rsidP="0082357F">
      <w:pPr>
        <w:pStyle w:val="a8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309" w:rsidRPr="00295FB5" w:rsidRDefault="00CA1309" w:rsidP="0082357F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5FB5">
        <w:rPr>
          <w:rFonts w:ascii="Arial" w:eastAsia="Times New Roman" w:hAnsi="Arial" w:cs="Arial"/>
          <w:b/>
          <w:sz w:val="24"/>
          <w:szCs w:val="24"/>
        </w:rPr>
        <w:t>3. ИМУЩЕСТВО И ФИНАНСИРОВАНИЕ УЧРЕЖДЕНИЯ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1309" w:rsidRPr="00295FB5" w:rsidRDefault="00CA1309" w:rsidP="0082357F">
      <w:pPr>
        <w:pStyle w:val="a8"/>
        <w:ind w:firstLine="348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3.1. Имущество Учреждения закреплено за ним Учредителем на праве оперативного управления, согласно перечню имущества или баланса на дату его учреждения и является муниципальной собственностью Учредителя. Земельные участки, занимаемые Учреждением, закрепляются за ним  на праве постоянного (бессрочного) пользования.</w:t>
      </w:r>
    </w:p>
    <w:p w:rsidR="00CA1309" w:rsidRPr="00295FB5" w:rsidRDefault="00CA1309" w:rsidP="0082357F">
      <w:pPr>
        <w:pStyle w:val="a8"/>
        <w:ind w:firstLine="348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lastRenderedPageBreak/>
        <w:t>3.2. Учреждение в отношении закрепленного за ним имущества осуществляет в пределах установленных законодательством, настоящим Уставом, в соответствии с целями своей деятельности, заданиями собственника и назначением имущества право владения, пользования и распоряжения им.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 </w:t>
      </w:r>
      <w:r w:rsidRPr="00295FB5">
        <w:rPr>
          <w:rFonts w:ascii="Arial" w:eastAsia="Times New Roman" w:hAnsi="Arial" w:cs="Arial"/>
          <w:sz w:val="24"/>
          <w:szCs w:val="24"/>
        </w:rPr>
        <w:tab/>
        <w:t>3.3.Учреждение не вправе отчуждать или иным способом распоряжаться закрепленным за ним имуществом без согласия Учредителя.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3.4.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Доходы, полученные от разрешенной настоящим Уставом приносящей доходы деятельности поступают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в бюджет Никольского сельского поселения.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Доходы от разрешенной уставом приносящей доходы деятельности в полном объеме учитываются в смете доходов и расходов Учреждения. 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Учет доходов от разрешённой Уставом приносящей доходы деятельности осуществляется на отдельном балансе.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3.5. Финансовое обеспечение деятельности Учреждения осуществляется за счёт средств бюджета Никольского сельского поселения и на основании бюджетной сметы.</w:t>
      </w:r>
    </w:p>
    <w:p w:rsidR="00CA1309" w:rsidRPr="00295FB5" w:rsidRDefault="00CA1309" w:rsidP="0082357F">
      <w:pPr>
        <w:pStyle w:val="a8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Учреждение вправе использовать денежные средства, выделенные ему по смете, только в строгом соответствии с их целевым назначением. </w:t>
      </w:r>
    </w:p>
    <w:p w:rsidR="00CA1309" w:rsidRPr="00295FB5" w:rsidRDefault="00CA1309" w:rsidP="0082357F">
      <w:pPr>
        <w:pStyle w:val="a8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CA1309" w:rsidRPr="00295FB5" w:rsidRDefault="00CA1309" w:rsidP="0082357F">
      <w:pPr>
        <w:pStyle w:val="a8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3.6.  Источниками формирования имущества и финансовых средств Учреждения являются:</w:t>
      </w:r>
    </w:p>
    <w:p w:rsidR="00CA1309" w:rsidRPr="00295FB5" w:rsidRDefault="00CA1309" w:rsidP="0082357F">
      <w:pPr>
        <w:pStyle w:val="a8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имущество, закрепленное за ним собственником или уполномоченным им органом на праве оперативного управления;</w:t>
      </w:r>
    </w:p>
    <w:p w:rsidR="00CA1309" w:rsidRPr="00295FB5" w:rsidRDefault="00CA1309" w:rsidP="0082357F">
      <w:pPr>
        <w:pStyle w:val="a8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имущество, приобретенное за счет финансовых средств, выделенных по смете;</w:t>
      </w:r>
    </w:p>
    <w:p w:rsidR="00CA1309" w:rsidRPr="00295FB5" w:rsidRDefault="00CA1309" w:rsidP="0082357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добровольные безвозмездные, благотворительные взносы и пожертвования;</w:t>
      </w:r>
      <w:r w:rsidRPr="00295FB5">
        <w:rPr>
          <w:rFonts w:ascii="Arial" w:eastAsia="Times New Roman" w:hAnsi="Arial" w:cs="Arial"/>
          <w:vanish/>
          <w:sz w:val="24"/>
          <w:szCs w:val="24"/>
        </w:rPr>
        <w:t>  </w:t>
      </w:r>
    </w:p>
    <w:p w:rsidR="00CA1309" w:rsidRPr="00295FB5" w:rsidRDefault="00CA1309" w:rsidP="0082357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имущество, приобретенное за счет внебюджетных средств;</w:t>
      </w:r>
    </w:p>
    <w:p w:rsidR="00CA1309" w:rsidRPr="00295FB5" w:rsidRDefault="00CA1309" w:rsidP="0082357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доход, полученный от реализации продукции, работ, услуг, а также от других видов разрешенной Учреждению хозяйственной деятельности;</w:t>
      </w:r>
    </w:p>
    <w:p w:rsidR="00CA1309" w:rsidRPr="00295FB5" w:rsidRDefault="00CA1309" w:rsidP="0082357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5FB5">
        <w:rPr>
          <w:rFonts w:ascii="Arial" w:eastAsia="Times New Roman" w:hAnsi="Arial" w:cs="Arial"/>
          <w:sz w:val="24"/>
          <w:szCs w:val="24"/>
        </w:rPr>
        <w:t>другие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не запрещенные законом поступления.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3.7. При осуществлении права оперативного управления имуществом Учреждение Обязано:</w:t>
      </w:r>
    </w:p>
    <w:p w:rsidR="00CA1309" w:rsidRPr="00295FB5" w:rsidRDefault="00CA1309" w:rsidP="0082357F">
      <w:pPr>
        <w:pStyle w:val="a8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эффективно использовать имущество;</w:t>
      </w:r>
    </w:p>
    <w:p w:rsidR="00CA1309" w:rsidRPr="00295FB5" w:rsidRDefault="00CA1309" w:rsidP="0082357F">
      <w:pPr>
        <w:pStyle w:val="a8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обеспечивать сохранность имущества и его использование строго по целевому назначению;</w:t>
      </w:r>
    </w:p>
    <w:p w:rsidR="00CA1309" w:rsidRPr="00295FB5" w:rsidRDefault="00CA1309" w:rsidP="0082357F">
      <w:pPr>
        <w:pStyle w:val="a8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A1309" w:rsidRPr="00295FB5" w:rsidRDefault="00CA1309" w:rsidP="0082357F">
      <w:pPr>
        <w:pStyle w:val="a8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осуществлять текущий и капитальный ремонт закрепленного за Учреждением имущества.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3.8. Имущество Учреждения, закрепленное за ним на праве оперативного управления, может быть изъято полностью или частично собственником имущества, в случае если оно является излишним, неиспользуемым или используемым не по назначению. Решение об изъятии принимается Учредителем учреждения.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3.9.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Учредитель.</w:t>
      </w:r>
    </w:p>
    <w:p w:rsidR="00CA1309" w:rsidRPr="00295FB5" w:rsidRDefault="00CA1309" w:rsidP="0082357F">
      <w:pPr>
        <w:pStyle w:val="a8"/>
        <w:ind w:firstLine="360"/>
        <w:jc w:val="center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5FB5">
        <w:rPr>
          <w:rFonts w:ascii="Arial" w:eastAsia="Times New Roman" w:hAnsi="Arial" w:cs="Arial"/>
          <w:b/>
          <w:sz w:val="24"/>
          <w:szCs w:val="24"/>
        </w:rPr>
        <w:t>4. ОРГАНИЗАЦИЯ ДЕЯТЕЛЬНОСТИ УЧРЕЖДЕНИЯ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4.1. Учреждение осуществляет свою деятельность в соответствии с Конституцией Российской Федерации, Федеральными законами, законами Воронежской области, нормативно - правовыми актами Аннинского муниципального района, Администрации Никольского сельского поселения и настоящим Уставом.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4.2. Учреждение имеет право в установленном порядке: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планировать свою деятельность и определять перспективы развития по согласованию с Учредителем;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участвовать в международных, общероссийских, региональных, и иных фестивалях и мероприятиях, сотрудничать с международными, зарубежными и российскими организациями по основным направлениям своей деятельности;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привлекать для осуществления своей деятельности другие юридические и физические лица;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утверждать по согласованию с Учредителем «Правила пользованием библиотекой»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определять условия использования библиотечных фондов на основе договоров с юридическими и физическими лицами;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создавать, реорганизовывать и ликвидировать по согласованию с Учредителем филиалы и иные структурные подразделения, которые действуют на основании учрежденных для них положений;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действующим законодательством;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участвовать в реализации муниципальных, государственных и иных целевых программ, конкурсах, социально-культурных проектов;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заключать договоры на проведение работ и предоставление услуг с юридическими и физическими лицами;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приобретать и арендовать при осуществлении своей деятельности основные и оборотные средства за счет имеющихся у него финансовых ресурсов;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образовывать и вступать в созданные в соответствии с законодательством культурно-творческие ассоциации, объединения и союзы;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создавать для выполнения своих функций коллегиальные органы на временной и постоянной основе;</w:t>
      </w:r>
    </w:p>
    <w:p w:rsidR="00CA1309" w:rsidRPr="00295FB5" w:rsidRDefault="00CA1309" w:rsidP="0082357F">
      <w:pPr>
        <w:pStyle w:val="a8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осуществлять иные права в соответствии с действующим законодательством.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4.3. Учреждение обязано: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осуществлять в соответствии с законодательством Российской Федерации социальное, медицинское и иные виды обязательного страхования своих работников, обеспечивать им условия для трудовой деятельности, своевременно выплачивать заработную плату;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обеспечивать гарантированные законодательством Российской Федерации минимальный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размер оплаты труда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>, условия труда и меры социальной защиты работников, нести ответственность за ущерб, причиненный их жизни и здоровью  в соответствии с трудовым законодательством Российской Федерации;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lastRenderedPageBreak/>
        <w:t xml:space="preserve">обеспечить учет </w:t>
      </w:r>
      <w:proofErr w:type="spellStart"/>
      <w:r w:rsidRPr="00295FB5"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 w:rsidRPr="00295FB5">
        <w:rPr>
          <w:rFonts w:ascii="Arial" w:eastAsia="Times New Roman" w:hAnsi="Arial" w:cs="Arial"/>
          <w:sz w:val="24"/>
          <w:szCs w:val="24"/>
        </w:rPr>
        <w:t xml:space="preserve"> деятельности и работы клубных формирований, а также сохранность документов (управленческих, финансово-хозяйственных, по личному составу и других);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осуществлять оперативный и бухгалтерский учет результатов финансово-хозяйственной деятельности, вести статистическую отчетность,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отчитываться о результатах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своей деятельности в соответствующих органах в порядке и в сроки, установленные законодательством;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нести ответственность в соответствии с действующим законодательством за нарушение договорных обязательств;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своевременно уплачивать налоги и иные обязательные платежи, предусмотренные действующим законодательством;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обеспечить доступность библиотек, библиотечных ресурсов для всех</w:t>
      </w:r>
      <w:r w:rsidRPr="00295FB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295FB5">
        <w:rPr>
          <w:rFonts w:ascii="Arial" w:eastAsia="Times New Roman" w:hAnsi="Arial" w:cs="Arial"/>
          <w:sz w:val="24"/>
          <w:szCs w:val="24"/>
        </w:rPr>
        <w:t>групп населения.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обеспечивать достижение целей Учреждения, определенных настоящим Уставом.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обеспечивать сохранность и эффективность использования имущества, закрепленного за Учреждением на праве оперативного управления, целевое использование денежных средств.   </w:t>
      </w:r>
    </w:p>
    <w:p w:rsidR="00CA1309" w:rsidRPr="00295FB5" w:rsidRDefault="00CA1309" w:rsidP="0082357F">
      <w:pPr>
        <w:pStyle w:val="a8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обеспечивать передачу документов, имеющих научно-историческое значение, на хранение в архивные фонды в соответствии с действующим законодательством.</w:t>
      </w:r>
    </w:p>
    <w:p w:rsidR="00CA1309" w:rsidRPr="00295FB5" w:rsidRDefault="00CA1309" w:rsidP="0082357F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95FB5">
        <w:rPr>
          <w:rFonts w:ascii="Arial" w:eastAsia="Calibri" w:hAnsi="Arial" w:cs="Arial"/>
          <w:color w:val="000000"/>
          <w:sz w:val="24"/>
          <w:szCs w:val="24"/>
        </w:rPr>
        <w:t>Содержание деятельности (функции) поселенческих библиотек отражается в их основных документах и представляет собой совокупность разных видов деятельности по удовлетворению потребностей пользователей муниципального образования в библиотечном обслуживании, комплектовании и обеспечении сохранности библиотечных фондов в соответствии с особенностями статуса библиотеки.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4.5.  Ревизия деятельности Учреждения осуществляется Учредителем, а также иными органами в пределах их компетенции в порядке, установленном действующим законодательством.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4.6. За ненадлежащее исполнение обязанностей искажение государственной отчётности должностные лица Учреждения несут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ответственность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установленную действующим законодательством.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5FB5">
        <w:rPr>
          <w:rFonts w:ascii="Arial" w:eastAsia="Times New Roman" w:hAnsi="Arial" w:cs="Arial"/>
          <w:b/>
          <w:sz w:val="24"/>
          <w:szCs w:val="24"/>
        </w:rPr>
        <w:t>5. УПРАВЛЕНИЕ И РУКОВОДСТВО УЧРЕЖДЕНИЕМ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Воронежской области, настоящим Уставом. 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5.2. Непосредственное руководство деятельностью Учреждения осуществляют его Директор, назначаемый на должность и освобождаемый от должности Учредителем.</w:t>
      </w:r>
    </w:p>
    <w:p w:rsidR="00CA1309" w:rsidRPr="00295FB5" w:rsidRDefault="00CA1309" w:rsidP="0082357F">
      <w:pPr>
        <w:pStyle w:val="a8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Директор действует на основе действующего законодательства Российской Федерации, Воронежской области, настоящего Устава.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Подконтролен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и подотчётен Учредителю.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5.3. Директор по вопросам, отнесённым к его компетенции действующим законодательством Российской Федерации, Воронежской области, настоящим Уставом, действует на основе единоначалия и выполняет следующие функции и обязанности по организации и обеспечению деятельности Учреждения:</w:t>
      </w:r>
    </w:p>
    <w:p w:rsidR="00CA1309" w:rsidRPr="00295FB5" w:rsidRDefault="00CA1309" w:rsidP="0082357F">
      <w:pPr>
        <w:pStyle w:val="a8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действует без доверенности от имени Учреждения, представляет его интересы во взаимоотношениях с юридическими и физическими лицами;</w:t>
      </w:r>
    </w:p>
    <w:p w:rsidR="00CA1309" w:rsidRPr="00295FB5" w:rsidRDefault="00CA1309" w:rsidP="0082357F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lastRenderedPageBreak/>
        <w:t>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CA1309" w:rsidRPr="00295FB5" w:rsidRDefault="00CA1309" w:rsidP="0082357F">
      <w:pPr>
        <w:pStyle w:val="a8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нанимает на должность, освобождает от должности, заключает с ними трудовые договоры;</w:t>
      </w:r>
    </w:p>
    <w:p w:rsidR="00CA1309" w:rsidRPr="00295FB5" w:rsidRDefault="00CA1309" w:rsidP="0082357F">
      <w:pPr>
        <w:pStyle w:val="a8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выдает доверенности, открывает в кредитных учреждениях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расчетный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 xml:space="preserve"> и другие счета, является распорядителем финансовых средств;</w:t>
      </w:r>
    </w:p>
    <w:p w:rsidR="00CA1309" w:rsidRPr="00295FB5" w:rsidRDefault="00CA1309" w:rsidP="0082357F">
      <w:pPr>
        <w:pStyle w:val="a8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в пределах своей компетенции издаёт приказы и даёт указания, обязательные для исполнения всеми работниками Учреждения;</w:t>
      </w:r>
    </w:p>
    <w:p w:rsidR="00CA1309" w:rsidRPr="00295FB5" w:rsidRDefault="00CA1309" w:rsidP="0082357F">
      <w:pPr>
        <w:pStyle w:val="a8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по согласованию с Учредителем утверждает сметы, структуру и штатное расписание, определяет численность и состав специалистов, форму, систему и </w:t>
      </w:r>
      <w:proofErr w:type="gramStart"/>
      <w:r w:rsidRPr="00295FB5">
        <w:rPr>
          <w:rFonts w:ascii="Arial" w:eastAsia="Times New Roman" w:hAnsi="Arial" w:cs="Arial"/>
          <w:sz w:val="24"/>
          <w:szCs w:val="24"/>
        </w:rPr>
        <w:t>размеры оплаты труда</w:t>
      </w:r>
      <w:proofErr w:type="gramEnd"/>
      <w:r w:rsidRPr="00295FB5">
        <w:rPr>
          <w:rFonts w:ascii="Arial" w:eastAsia="Times New Roman" w:hAnsi="Arial" w:cs="Arial"/>
          <w:sz w:val="24"/>
          <w:szCs w:val="24"/>
        </w:rPr>
        <w:t>, надбавок и других выплат стимулирующего характера в пределах имеющегося фонда оплаты труда и материального стимулирования;</w:t>
      </w:r>
    </w:p>
    <w:p w:rsidR="00CA1309" w:rsidRPr="00295FB5" w:rsidRDefault="00CA1309" w:rsidP="0082357F">
      <w:pPr>
        <w:pStyle w:val="a8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5.4. Отношения работников  и Директора Учреждения, возникающие на основании трудового договора, регулируются законодательством Российской Федерации о труде и коллективным договором.</w:t>
      </w:r>
    </w:p>
    <w:p w:rsidR="00CA1309" w:rsidRPr="00295FB5" w:rsidRDefault="00CA1309" w:rsidP="0082357F">
      <w:pPr>
        <w:pStyle w:val="a8"/>
        <w:jc w:val="center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5FB5">
        <w:rPr>
          <w:rFonts w:ascii="Arial" w:eastAsia="Times New Roman" w:hAnsi="Arial" w:cs="Arial"/>
          <w:b/>
          <w:sz w:val="24"/>
          <w:szCs w:val="24"/>
        </w:rPr>
        <w:t>6. РЕОРГАНИЗАЦИЯ И ЛИКВИДАЦИЯ УЧРЕЖДЕНИЯ</w:t>
      </w:r>
    </w:p>
    <w:p w:rsidR="00CA1309" w:rsidRPr="00295FB5" w:rsidRDefault="00CA1309" w:rsidP="0082357F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6.1. Реорганизация Учреждения осуществляется по решению Учредителя в соответствии с действующим законодательством.</w:t>
      </w:r>
      <w:r w:rsidRPr="00295FB5">
        <w:rPr>
          <w:rFonts w:ascii="Arial" w:eastAsia="Times New Roman" w:hAnsi="Arial" w:cs="Arial"/>
          <w:sz w:val="24"/>
          <w:szCs w:val="24"/>
        </w:rPr>
        <w:tab/>
      </w:r>
      <w:r w:rsidRPr="00295FB5">
        <w:rPr>
          <w:rFonts w:ascii="Arial" w:eastAsia="Times New Roman" w:hAnsi="Arial" w:cs="Arial"/>
          <w:sz w:val="24"/>
          <w:szCs w:val="24"/>
        </w:rPr>
        <w:tab/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6.2.Ликвидация Учреждения осуществляется в соответствии с действующим законодательством:</w:t>
      </w:r>
    </w:p>
    <w:p w:rsidR="00CA1309" w:rsidRPr="00295FB5" w:rsidRDefault="00CA1309" w:rsidP="0082357F">
      <w:pPr>
        <w:pStyle w:val="a8"/>
        <w:numPr>
          <w:ilvl w:val="0"/>
          <w:numId w:val="12"/>
        </w:numPr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По решению его Учредителя;</w:t>
      </w:r>
    </w:p>
    <w:p w:rsidR="00CA1309" w:rsidRPr="00295FB5" w:rsidRDefault="00CA1309" w:rsidP="0082357F">
      <w:pPr>
        <w:pStyle w:val="a8"/>
        <w:numPr>
          <w:ilvl w:val="0"/>
          <w:numId w:val="12"/>
        </w:numPr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По решению суда.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>6.3. Все изменения и дополнения к настоящему Уставу утверждаются Учредителем и вступают в силу с момента их государственной регистрации.</w:t>
      </w:r>
    </w:p>
    <w:p w:rsidR="00CA1309" w:rsidRPr="00295FB5" w:rsidRDefault="00CA1309" w:rsidP="0082357F">
      <w:pPr>
        <w:pStyle w:val="a8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295FB5">
        <w:rPr>
          <w:rFonts w:ascii="Arial" w:eastAsia="Times New Roman" w:hAnsi="Arial" w:cs="Arial"/>
          <w:sz w:val="24"/>
          <w:szCs w:val="24"/>
        </w:rPr>
        <w:t xml:space="preserve">6.4. Учреждение считается прекратившим свою деятельность после внесения об этом записи в Единый государственный реестр юридических лиц. </w:t>
      </w:r>
    </w:p>
    <w:p w:rsidR="00CA1309" w:rsidRPr="00295FB5" w:rsidRDefault="00CA1309" w:rsidP="00CA1309">
      <w:pPr>
        <w:pStyle w:val="a7"/>
        <w:jc w:val="both"/>
        <w:rPr>
          <w:rFonts w:ascii="Arial" w:eastAsia="Calibri" w:hAnsi="Arial" w:cs="Arial"/>
          <w:sz w:val="24"/>
          <w:szCs w:val="24"/>
        </w:rPr>
      </w:pPr>
    </w:p>
    <w:p w:rsidR="00CA1309" w:rsidRPr="00295FB5" w:rsidRDefault="00CA1309" w:rsidP="00CA1309">
      <w:pPr>
        <w:rPr>
          <w:rFonts w:ascii="Arial" w:eastAsia="Times New Roman" w:hAnsi="Arial" w:cs="Arial"/>
          <w:sz w:val="24"/>
          <w:szCs w:val="24"/>
        </w:rPr>
      </w:pPr>
    </w:p>
    <w:p w:rsidR="00DA7BB2" w:rsidRDefault="00DA7BB2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p w:rsidR="002D47B0" w:rsidRPr="00295FB5" w:rsidRDefault="002D47B0" w:rsidP="00DA7BB2">
      <w:pPr>
        <w:pStyle w:val="a5"/>
        <w:jc w:val="center"/>
        <w:rPr>
          <w:rFonts w:ascii="Arial" w:hAnsi="Arial" w:cs="Arial"/>
          <w:szCs w:val="24"/>
        </w:rPr>
      </w:pPr>
    </w:p>
    <w:sectPr w:rsidR="002D47B0" w:rsidRPr="00295FB5" w:rsidSect="00295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D0"/>
    <w:multiLevelType w:val="multilevel"/>
    <w:tmpl w:val="6C44DA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4815A5"/>
    <w:multiLevelType w:val="hybridMultilevel"/>
    <w:tmpl w:val="FF7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5BC6"/>
    <w:multiLevelType w:val="hybridMultilevel"/>
    <w:tmpl w:val="120A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979D4"/>
    <w:multiLevelType w:val="hybridMultilevel"/>
    <w:tmpl w:val="0F9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3880"/>
    <w:multiLevelType w:val="multilevel"/>
    <w:tmpl w:val="892A6F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564599"/>
    <w:multiLevelType w:val="multilevel"/>
    <w:tmpl w:val="216C907A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6">
    <w:nsid w:val="1E403227"/>
    <w:multiLevelType w:val="hybridMultilevel"/>
    <w:tmpl w:val="71D8ECB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D7E78"/>
    <w:multiLevelType w:val="hybridMultilevel"/>
    <w:tmpl w:val="6660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A5AF2"/>
    <w:multiLevelType w:val="hybridMultilevel"/>
    <w:tmpl w:val="7688A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3F4CF9"/>
    <w:multiLevelType w:val="hybridMultilevel"/>
    <w:tmpl w:val="5F58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41FB5"/>
    <w:multiLevelType w:val="hybridMultilevel"/>
    <w:tmpl w:val="13AAB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793B9D"/>
    <w:multiLevelType w:val="hybridMultilevel"/>
    <w:tmpl w:val="0CC8D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634C7"/>
    <w:multiLevelType w:val="hybridMultilevel"/>
    <w:tmpl w:val="0632E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F434D"/>
    <w:multiLevelType w:val="multilevel"/>
    <w:tmpl w:val="7DD0F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D8F6347"/>
    <w:multiLevelType w:val="multilevel"/>
    <w:tmpl w:val="D77A03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alibri" w:hint="default"/>
        <w:color w:val="auto"/>
      </w:rPr>
    </w:lvl>
  </w:abstractNum>
  <w:abstractNum w:abstractNumId="15">
    <w:nsid w:val="3F9B5E0C"/>
    <w:multiLevelType w:val="hybridMultilevel"/>
    <w:tmpl w:val="DEC83EC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4457A"/>
    <w:multiLevelType w:val="hybridMultilevel"/>
    <w:tmpl w:val="AD16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27128"/>
    <w:multiLevelType w:val="hybridMultilevel"/>
    <w:tmpl w:val="B7E4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B6B65"/>
    <w:multiLevelType w:val="hybridMultilevel"/>
    <w:tmpl w:val="A6C2F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FBD1F3E"/>
    <w:multiLevelType w:val="hybridMultilevel"/>
    <w:tmpl w:val="52BC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86A1B"/>
    <w:multiLevelType w:val="hybridMultilevel"/>
    <w:tmpl w:val="011A9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823EF2"/>
    <w:multiLevelType w:val="hybridMultilevel"/>
    <w:tmpl w:val="AD7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20"/>
  </w:num>
  <w:num w:numId="12">
    <w:abstractNumId w:val="1"/>
  </w:num>
  <w:num w:numId="13">
    <w:abstractNumId w:val="15"/>
  </w:num>
  <w:num w:numId="14">
    <w:abstractNumId w:val="12"/>
  </w:num>
  <w:num w:numId="15">
    <w:abstractNumId w:val="14"/>
  </w:num>
  <w:num w:numId="16">
    <w:abstractNumId w:val="21"/>
  </w:num>
  <w:num w:numId="17">
    <w:abstractNumId w:val="2"/>
  </w:num>
  <w:num w:numId="18">
    <w:abstractNumId w:val="22"/>
  </w:num>
  <w:num w:numId="19">
    <w:abstractNumId w:val="11"/>
  </w:num>
  <w:num w:numId="20">
    <w:abstractNumId w:val="8"/>
  </w:num>
  <w:num w:numId="21">
    <w:abstractNumId w:val="10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23E"/>
    <w:rsid w:val="0001295A"/>
    <w:rsid w:val="00035131"/>
    <w:rsid w:val="0005306E"/>
    <w:rsid w:val="00090DAA"/>
    <w:rsid w:val="000F222E"/>
    <w:rsid w:val="0015734F"/>
    <w:rsid w:val="00295FB5"/>
    <w:rsid w:val="002D2E20"/>
    <w:rsid w:val="002D47B0"/>
    <w:rsid w:val="00340D02"/>
    <w:rsid w:val="005A25AB"/>
    <w:rsid w:val="00605D25"/>
    <w:rsid w:val="00666414"/>
    <w:rsid w:val="00772900"/>
    <w:rsid w:val="0082357F"/>
    <w:rsid w:val="008F08B0"/>
    <w:rsid w:val="009F342E"/>
    <w:rsid w:val="00A151D4"/>
    <w:rsid w:val="00B24D48"/>
    <w:rsid w:val="00B32E33"/>
    <w:rsid w:val="00B76D39"/>
    <w:rsid w:val="00BD5B43"/>
    <w:rsid w:val="00BE06E4"/>
    <w:rsid w:val="00C70EA3"/>
    <w:rsid w:val="00CA1309"/>
    <w:rsid w:val="00D031F3"/>
    <w:rsid w:val="00D305B7"/>
    <w:rsid w:val="00DA7BB2"/>
    <w:rsid w:val="00DC3106"/>
    <w:rsid w:val="00DE3F78"/>
    <w:rsid w:val="00E972C0"/>
    <w:rsid w:val="00F34263"/>
    <w:rsid w:val="00FB1CFB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4"/>
  </w:style>
  <w:style w:type="paragraph" w:styleId="1">
    <w:name w:val="heading 1"/>
    <w:basedOn w:val="a"/>
    <w:next w:val="a"/>
    <w:link w:val="10"/>
    <w:uiPriority w:val="99"/>
    <w:qFormat/>
    <w:rsid w:val="00FD323E"/>
    <w:pPr>
      <w:keepNext/>
      <w:widowControl w:val="0"/>
      <w:snapToGri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23E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FD323E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3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FD323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D323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D323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D3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8">
    <w:name w:val="No Spacing"/>
    <w:qFormat/>
    <w:rsid w:val="00FD323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D3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C70EA3"/>
    <w:rPr>
      <w:rFonts w:ascii="Sylfaen" w:hAnsi="Sylfaen" w:cs="Sylfaen"/>
      <w:b/>
      <w:bCs/>
      <w:sz w:val="35"/>
      <w:szCs w:val="3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70EA3"/>
    <w:pPr>
      <w:shd w:val="clear" w:color="auto" w:fill="FFFFFF"/>
      <w:spacing w:after="0" w:line="413" w:lineRule="exact"/>
      <w:outlineLvl w:val="1"/>
    </w:pPr>
    <w:rPr>
      <w:rFonts w:ascii="Sylfaen" w:hAnsi="Sylfaen" w:cs="Sylfaen"/>
      <w:b/>
      <w:bCs/>
      <w:sz w:val="35"/>
      <w:szCs w:val="35"/>
    </w:rPr>
  </w:style>
  <w:style w:type="character" w:customStyle="1" w:styleId="9">
    <w:name w:val="Основной текст + 9"/>
    <w:aliases w:val="5 pt,Полужирный"/>
    <w:basedOn w:val="a6"/>
    <w:uiPriority w:val="99"/>
    <w:rsid w:val="00C70EA3"/>
    <w:rPr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C70EA3"/>
    <w:rPr>
      <w:rFonts w:ascii="Times New Roman" w:hAnsi="Times New Roman" w:cs="Times New Roman"/>
      <w:b/>
      <w:bCs/>
      <w:sz w:val="49"/>
      <w:szCs w:val="4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0EA3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70EA3"/>
    <w:pPr>
      <w:shd w:val="clear" w:color="auto" w:fill="FFFFFF"/>
      <w:spacing w:before="3540" w:after="420" w:line="240" w:lineRule="atLeast"/>
      <w:jc w:val="center"/>
      <w:outlineLvl w:val="0"/>
    </w:pPr>
    <w:rPr>
      <w:rFonts w:ascii="Times New Roman" w:hAnsi="Times New Roman" w:cs="Times New Roman"/>
      <w:b/>
      <w:bCs/>
      <w:sz w:val="49"/>
      <w:szCs w:val="49"/>
    </w:rPr>
  </w:style>
  <w:style w:type="paragraph" w:customStyle="1" w:styleId="30">
    <w:name w:val="Основной текст (3)"/>
    <w:basedOn w:val="a"/>
    <w:link w:val="3"/>
    <w:uiPriority w:val="99"/>
    <w:rsid w:val="00C70EA3"/>
    <w:pPr>
      <w:shd w:val="clear" w:color="auto" w:fill="FFFFFF"/>
      <w:spacing w:before="420" w:after="300" w:line="355" w:lineRule="exact"/>
      <w:jc w:val="center"/>
    </w:pPr>
    <w:rPr>
      <w:rFonts w:ascii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2017-02-10T11:29:00Z</cp:lastPrinted>
  <dcterms:created xsi:type="dcterms:W3CDTF">2017-02-10T07:29:00Z</dcterms:created>
  <dcterms:modified xsi:type="dcterms:W3CDTF">2019-09-23T13:04:00Z</dcterms:modified>
</cp:coreProperties>
</file>